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F1" w:rsidRDefault="00CF2BF1" w:rsidP="008B1345">
      <w:pPr>
        <w:jc w:val="both"/>
        <w:rPr>
          <w:rFonts w:ascii="Calibri" w:hAnsi="Calibri" w:cs="Calibri"/>
          <w:b/>
          <w:color w:val="000000"/>
        </w:rPr>
      </w:pPr>
    </w:p>
    <w:p w:rsidR="00CF2BF1" w:rsidRPr="00CF2BF1" w:rsidRDefault="00CF2BF1" w:rsidP="00CF2BF1">
      <w:pPr>
        <w:pStyle w:val="a4"/>
        <w:ind w:left="1440"/>
        <w:jc w:val="both"/>
        <w:rPr>
          <w:rFonts w:ascii="Times New Roman" w:hAnsi="Times New Roman" w:cs="Times New Roman"/>
          <w:b/>
        </w:rPr>
      </w:pPr>
    </w:p>
    <w:p w:rsidR="00CF2BF1" w:rsidRPr="00CF2BF1" w:rsidRDefault="00CF2BF1" w:rsidP="00CF2BF1">
      <w:pPr>
        <w:pStyle w:val="a4"/>
        <w:ind w:left="1440"/>
        <w:jc w:val="both"/>
        <w:rPr>
          <w:rFonts w:ascii="Times New Roman" w:hAnsi="Times New Roman" w:cs="Times New Roman"/>
          <w:b/>
        </w:rPr>
      </w:pPr>
    </w:p>
    <w:p w:rsidR="007E0B9A" w:rsidRDefault="007E0B9A" w:rsidP="008B13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56093">
        <w:rPr>
          <w:rFonts w:ascii="Calibri" w:hAnsi="Calibri" w:cs="Calibri"/>
          <w:b/>
          <w:color w:val="000000"/>
        </w:rPr>
        <w:t>Гагарина, 24</w:t>
      </w:r>
      <w:r>
        <w:rPr>
          <w:rFonts w:ascii="Times New Roman" w:hAnsi="Times New Roman" w:cs="Times New Roman"/>
          <w:b/>
        </w:rPr>
        <w:t xml:space="preserve"> </w:t>
      </w:r>
    </w:p>
    <w:p w:rsidR="007E0B9A" w:rsidRPr="00602A6F" w:rsidRDefault="007E0B9A" w:rsidP="008B1345">
      <w:pPr>
        <w:pStyle w:val="a4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Общая площадь дома                                                                       </w:t>
      </w:r>
      <w:r w:rsidRPr="006E1B5A">
        <w:rPr>
          <w:rFonts w:ascii="Times New Roman" w:hAnsi="Times New Roman" w:cs="Times New Roman"/>
          <w:b/>
          <w:color w:val="FF0000"/>
        </w:rPr>
        <w:t>2774.9 кв.м</w:t>
      </w: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</w:t>
      </w:r>
    </w:p>
    <w:tbl>
      <w:tblPr>
        <w:tblStyle w:val="a3"/>
        <w:tblW w:w="9038" w:type="dxa"/>
        <w:tblInd w:w="113" w:type="dxa"/>
        <w:tblLayout w:type="fixed"/>
        <w:tblLook w:val="04A0"/>
      </w:tblPr>
      <w:tblGrid>
        <w:gridCol w:w="687"/>
        <w:gridCol w:w="2539"/>
        <w:gridCol w:w="1559"/>
        <w:gridCol w:w="1559"/>
        <w:gridCol w:w="1276"/>
        <w:gridCol w:w="1418"/>
      </w:tblGrid>
      <w:tr w:rsidR="007E0B9A" w:rsidRPr="00B819FD" w:rsidTr="008B1345">
        <w:tc>
          <w:tcPr>
            <w:tcW w:w="687" w:type="dxa"/>
            <w:vAlign w:val="center"/>
          </w:tcPr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9" w:type="dxa"/>
            <w:vAlign w:val="center"/>
          </w:tcPr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vAlign w:val="center"/>
          </w:tcPr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7E0B9A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7E0B9A" w:rsidRPr="00B819FD" w:rsidRDefault="007E0B9A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7E0B9A" w:rsidTr="008B1345">
        <w:tc>
          <w:tcPr>
            <w:tcW w:w="687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sz w:val="24"/>
                <w:szCs w:val="24"/>
              </w:rPr>
              <w:t>47903,21</w:t>
            </w:r>
          </w:p>
        </w:tc>
        <w:tc>
          <w:tcPr>
            <w:tcW w:w="1559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sz w:val="24"/>
                <w:szCs w:val="24"/>
              </w:rPr>
              <w:t>93858,18</w:t>
            </w:r>
          </w:p>
        </w:tc>
        <w:tc>
          <w:tcPr>
            <w:tcW w:w="1276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sz w:val="24"/>
                <w:szCs w:val="24"/>
              </w:rPr>
              <w:t>76417,31</w:t>
            </w:r>
          </w:p>
        </w:tc>
        <w:tc>
          <w:tcPr>
            <w:tcW w:w="1418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sz w:val="24"/>
                <w:szCs w:val="24"/>
              </w:rPr>
              <w:t>65344,08</w:t>
            </w:r>
          </w:p>
        </w:tc>
      </w:tr>
      <w:tr w:rsidR="007E0B9A" w:rsidRPr="00B819FD" w:rsidTr="008B1345">
        <w:tc>
          <w:tcPr>
            <w:tcW w:w="687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55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2195,78</w:t>
            </w:r>
          </w:p>
        </w:tc>
        <w:tc>
          <w:tcPr>
            <w:tcW w:w="155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8536,92</w:t>
            </w:r>
          </w:p>
        </w:tc>
        <w:tc>
          <w:tcPr>
            <w:tcW w:w="1276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6861,92</w:t>
            </w:r>
          </w:p>
        </w:tc>
        <w:tc>
          <w:tcPr>
            <w:tcW w:w="1418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3871,14</w:t>
            </w:r>
          </w:p>
        </w:tc>
      </w:tr>
      <w:tr w:rsidR="007E0B9A" w:rsidRPr="00B819FD" w:rsidTr="008B1345">
        <w:tc>
          <w:tcPr>
            <w:tcW w:w="687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узла учета теплоэнергии</w:t>
            </w:r>
          </w:p>
        </w:tc>
        <w:tc>
          <w:tcPr>
            <w:tcW w:w="155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20245,45</w:t>
            </w:r>
          </w:p>
        </w:tc>
        <w:tc>
          <w:tcPr>
            <w:tcW w:w="155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26662,51</w:t>
            </w:r>
          </w:p>
        </w:tc>
        <w:tc>
          <w:tcPr>
            <w:tcW w:w="1276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33362,58</w:t>
            </w:r>
          </w:p>
        </w:tc>
        <w:tc>
          <w:tcPr>
            <w:tcW w:w="1418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13545,38</w:t>
            </w:r>
          </w:p>
        </w:tc>
      </w:tr>
      <w:tr w:rsidR="007E0B9A" w:rsidRPr="00B819FD" w:rsidTr="008B1345">
        <w:tc>
          <w:tcPr>
            <w:tcW w:w="687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7E0B9A" w:rsidRPr="00B819FD" w:rsidRDefault="007E0B9A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70176,01</w:t>
            </w:r>
          </w:p>
        </w:tc>
        <w:tc>
          <w:tcPr>
            <w:tcW w:w="1559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129057,61</w:t>
            </w:r>
          </w:p>
        </w:tc>
        <w:tc>
          <w:tcPr>
            <w:tcW w:w="1276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116641,45</w:t>
            </w:r>
          </w:p>
        </w:tc>
        <w:tc>
          <w:tcPr>
            <w:tcW w:w="1418" w:type="dxa"/>
          </w:tcPr>
          <w:p w:rsidR="007E0B9A" w:rsidRPr="00142AD8" w:rsidRDefault="007E0B9A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A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82592,17</w:t>
            </w:r>
          </w:p>
        </w:tc>
      </w:tr>
    </w:tbl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др)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E0B9A" w:rsidRDefault="007E0B9A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7E0B9A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A" w:rsidRPr="00422718" w:rsidTr="008B1345">
        <w:tc>
          <w:tcPr>
            <w:tcW w:w="1101" w:type="dxa"/>
          </w:tcPr>
          <w:p w:rsidR="007E0B9A" w:rsidRDefault="007E0B9A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7E0B9A" w:rsidRPr="006E0959" w:rsidRDefault="007E0B9A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7E0B9A" w:rsidRPr="00422718" w:rsidRDefault="007E0B9A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ТЕКУЩИЙ РЕМОНТ</w:t>
      </w:r>
    </w:p>
    <w:p w:rsidR="007E0B9A" w:rsidRPr="00690419" w:rsidRDefault="007E0B9A" w:rsidP="008B13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0419">
        <w:rPr>
          <w:rFonts w:ascii="Calibri" w:hAnsi="Calibri" w:cs="Calibri"/>
          <w:color w:val="000000"/>
        </w:rPr>
        <w:t xml:space="preserve">Ремонт системы отопления        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</w:t>
      </w:r>
      <w:r w:rsidRPr="00690419">
        <w:rPr>
          <w:rFonts w:ascii="Calibri" w:hAnsi="Calibri" w:cs="Calibri"/>
          <w:color w:val="000000"/>
        </w:rPr>
        <w:t>2788 руб.</w:t>
      </w:r>
    </w:p>
    <w:p w:rsidR="007E0B9A" w:rsidRDefault="007E0B9A" w:rsidP="008B13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D69BD">
        <w:rPr>
          <w:rFonts w:ascii="Calibri" w:hAnsi="Calibri" w:cs="Calibri"/>
          <w:color w:val="000000"/>
        </w:rPr>
        <w:t xml:space="preserve">Ремонт </w:t>
      </w:r>
      <w:r>
        <w:rPr>
          <w:rFonts w:ascii="Calibri" w:hAnsi="Calibri" w:cs="Calibri"/>
          <w:color w:val="000000"/>
        </w:rPr>
        <w:t>системы ХВС</w:t>
      </w:r>
      <w:r w:rsidRPr="002D69B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                </w:t>
      </w:r>
      <w:r w:rsidRPr="002D69BD">
        <w:rPr>
          <w:rFonts w:ascii="Calibri" w:hAnsi="Calibri" w:cs="Calibri"/>
          <w:color w:val="000000"/>
        </w:rPr>
        <w:t xml:space="preserve">                                                       </w:t>
      </w:r>
      <w:r>
        <w:rPr>
          <w:rFonts w:ascii="Calibri" w:hAnsi="Calibri" w:cs="Calibri"/>
          <w:color w:val="000000"/>
        </w:rPr>
        <w:t xml:space="preserve">                  20+306=326</w:t>
      </w:r>
      <w:r w:rsidRPr="002D69BD">
        <w:rPr>
          <w:rFonts w:ascii="Calibri" w:hAnsi="Calibri" w:cs="Calibri"/>
          <w:color w:val="000000"/>
        </w:rPr>
        <w:t xml:space="preserve"> руб.</w:t>
      </w:r>
    </w:p>
    <w:p w:rsidR="007E0B9A" w:rsidRPr="002D69BD" w:rsidRDefault="007E0B9A" w:rsidP="008B13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Ремонт системы канализации                                                                                          4010 руб.</w:t>
      </w:r>
    </w:p>
    <w:p w:rsidR="007E0B9A" w:rsidRPr="00BC2D1B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ИТОГО:                                                                                                                                    7124 руб.</w:t>
      </w: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7E0B9A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смесителей  в кухнях, в ванных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Восстановление  напора ХГВС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 смывных  бачков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 входных  вентилей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под ванной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Ремонт смесителя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 водосчетчиков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lastRenderedPageBreak/>
        <w:t>Устранение течи воды в подвале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Замена стояков ХГВС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Ремонт входных вентилей</w:t>
      </w:r>
    </w:p>
    <w:p w:rsidR="007E0B9A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воды в подвале</w:t>
      </w:r>
    </w:p>
    <w:p w:rsidR="007E0B9A" w:rsidRPr="00E853FF" w:rsidRDefault="007E0B9A" w:rsidP="008B1345">
      <w:pPr>
        <w:pStyle w:val="a5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609FF">
        <w:rPr>
          <w:rFonts w:ascii="Calibri" w:hAnsi="Calibri" w:cs="Calibri"/>
          <w:bCs/>
        </w:rPr>
        <w:t>Смена арматуры</w:t>
      </w:r>
      <w:r>
        <w:rPr>
          <w:rFonts w:ascii="Calibri" w:hAnsi="Calibri" w:cs="Calibri"/>
          <w:bCs/>
        </w:rPr>
        <w:t xml:space="preserve"> смывного бачка</w:t>
      </w:r>
    </w:p>
    <w:p w:rsidR="007E0B9A" w:rsidRPr="00AE3C45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7E0B9A" w:rsidRPr="005F3F0D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7E0B9A" w:rsidRPr="00AE3C45" w:rsidRDefault="007E0B9A" w:rsidP="008B1345">
      <w:pPr>
        <w:pStyle w:val="a5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запаха</w:t>
      </w:r>
      <w:r w:rsidRPr="00AE3C45">
        <w:rPr>
          <w:rFonts w:ascii="Calibri" w:hAnsi="Calibri" w:cs="Calibri"/>
          <w:bCs/>
        </w:rPr>
        <w:t xml:space="preserve"> канализации  в подвале</w:t>
      </w:r>
    </w:p>
    <w:p w:rsidR="007E0B9A" w:rsidRPr="005F3F0D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Calibri" w:hAnsi="Calibri" w:cs="Calibri"/>
          <w:bCs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7E0B9A" w:rsidRPr="009D1C03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7E0B9A" w:rsidRPr="00E853FF" w:rsidRDefault="007E0B9A" w:rsidP="008B1345">
      <w:pPr>
        <w:pStyle w:val="a5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радиаторов</w:t>
      </w:r>
    </w:p>
    <w:p w:rsidR="007E0B9A" w:rsidRPr="00E853FF" w:rsidRDefault="007E0B9A" w:rsidP="008B1345">
      <w:pPr>
        <w:pStyle w:val="a5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Восстановление теплоснабжения и температуры ГВС  в квартирах</w:t>
      </w:r>
    </w:p>
    <w:p w:rsidR="007E0B9A" w:rsidRPr="00E853FF" w:rsidRDefault="007E0B9A" w:rsidP="008B1345">
      <w:pPr>
        <w:pStyle w:val="a5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труб отопления</w:t>
      </w:r>
    </w:p>
    <w:p w:rsidR="007E0B9A" w:rsidRPr="005F3F0D" w:rsidRDefault="007E0B9A" w:rsidP="008B1345">
      <w:pPr>
        <w:pStyle w:val="a5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853FF">
        <w:rPr>
          <w:rFonts w:ascii="Calibri" w:hAnsi="Calibri" w:cs="Calibri"/>
          <w:bCs/>
        </w:rPr>
        <w:t>Устранение течи кранов на батареи</w:t>
      </w:r>
      <w:r>
        <w:rPr>
          <w:rFonts w:ascii="Calibri" w:hAnsi="Calibri" w:cs="Calibri"/>
          <w:bCs/>
        </w:rPr>
        <w:t>, стояков отопления</w:t>
      </w:r>
    </w:p>
    <w:p w:rsidR="007E0B9A" w:rsidRPr="002279D1" w:rsidRDefault="007E0B9A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7E0B9A" w:rsidRPr="00E853FF" w:rsidRDefault="007E0B9A" w:rsidP="008B1345">
      <w:pPr>
        <w:pStyle w:val="a5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E853FF">
        <w:rPr>
          <w:rFonts w:ascii="Calibri" w:hAnsi="Calibri" w:cs="Calibri"/>
          <w:bCs/>
          <w:color w:val="000000"/>
        </w:rPr>
        <w:t>Восстановление освещения в квартирах</w:t>
      </w:r>
    </w:p>
    <w:p w:rsidR="007E0B9A" w:rsidRPr="00E853FF" w:rsidRDefault="007E0B9A" w:rsidP="008B1345">
      <w:pPr>
        <w:pStyle w:val="a5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E853FF">
        <w:rPr>
          <w:rFonts w:ascii="Calibri" w:hAnsi="Calibri" w:cs="Calibri"/>
          <w:bCs/>
          <w:color w:val="000000"/>
        </w:rPr>
        <w:t>Восстановление освещения в подъездах</w:t>
      </w:r>
    </w:p>
    <w:p w:rsidR="007E0B9A" w:rsidRPr="00E853FF" w:rsidRDefault="007E0B9A" w:rsidP="008B1345">
      <w:pPr>
        <w:pStyle w:val="a5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E853FF">
        <w:rPr>
          <w:rFonts w:ascii="Calibri" w:hAnsi="Calibri" w:cs="Calibri"/>
          <w:bCs/>
          <w:color w:val="000000"/>
        </w:rPr>
        <w:t>Восстановление освещения в подвале</w:t>
      </w:r>
    </w:p>
    <w:p w:rsidR="007E0B9A" w:rsidRPr="00E853FF" w:rsidRDefault="007E0B9A" w:rsidP="008B1345">
      <w:pPr>
        <w:pStyle w:val="a5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E853FF">
        <w:rPr>
          <w:rFonts w:ascii="Calibri" w:hAnsi="Calibri" w:cs="Calibri"/>
          <w:bCs/>
          <w:color w:val="000000"/>
        </w:rPr>
        <w:t>Ремонт электропроводки</w:t>
      </w: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7E0B9A" w:rsidRPr="00942760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Cs/>
          <w:color w:val="000000"/>
        </w:rPr>
      </w:pPr>
    </w:p>
    <w:p w:rsidR="007E0B9A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</w:p>
    <w:p w:rsidR="007E0B9A" w:rsidRPr="00942760" w:rsidRDefault="007E0B9A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7E0B9A" w:rsidRPr="005F3982" w:rsidRDefault="007E0B9A" w:rsidP="008B1345">
      <w:pPr>
        <w:pStyle w:val="a5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F3982">
        <w:rPr>
          <w:rFonts w:ascii="Calibri" w:hAnsi="Calibri" w:cs="Calibri"/>
          <w:bCs/>
          <w:color w:val="000000"/>
        </w:rPr>
        <w:t>Ликвидация  причин затопления квартир, подвалов</w:t>
      </w:r>
    </w:p>
    <w:p w:rsidR="007E0B9A" w:rsidRPr="005F3982" w:rsidRDefault="007E0B9A" w:rsidP="008B1345">
      <w:pPr>
        <w:pStyle w:val="a5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F3982">
        <w:rPr>
          <w:rFonts w:ascii="Calibri" w:hAnsi="Calibri" w:cs="Calibri"/>
          <w:bCs/>
          <w:color w:val="000000"/>
        </w:rPr>
        <w:t>Восстановление эл. снабжения в доме</w:t>
      </w:r>
    </w:p>
    <w:sectPr w:rsidR="007E0B9A" w:rsidRPr="005F3982" w:rsidSect="007E0B9A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0304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365F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76875"/>
    <w:rsid w:val="00281E18"/>
    <w:rsid w:val="002859B3"/>
    <w:rsid w:val="00287067"/>
    <w:rsid w:val="00291262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E5806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0B9A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2BF1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2013-05-23T08:25:00Z</dcterms:created>
  <dcterms:modified xsi:type="dcterms:W3CDTF">2013-05-23T08:26:00Z</dcterms:modified>
</cp:coreProperties>
</file>